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5F" w:rsidRPr="00FD0217" w:rsidRDefault="00A2435F" w:rsidP="00A2435F">
      <w:pPr>
        <w:jc w:val="center"/>
        <w:rPr>
          <w:rFonts w:ascii="Times New Roman" w:eastAsia="Times New Roman" w:hAnsi="Times New Roman" w:cs="Times New Roman"/>
          <w:iCs/>
          <w:color w:val="111111"/>
          <w:sz w:val="28"/>
          <w:szCs w:val="26"/>
          <w:bdr w:val="none" w:sz="0" w:space="0" w:color="auto" w:frame="1"/>
          <w:lang w:eastAsia="ru-RU"/>
        </w:rPr>
      </w:pPr>
      <w:r w:rsidRPr="00FD0217">
        <w:rPr>
          <w:rFonts w:ascii="Times New Roman" w:eastAsia="Times New Roman" w:hAnsi="Times New Roman" w:cs="Times New Roman"/>
          <w:iCs/>
          <w:color w:val="111111"/>
          <w:sz w:val="28"/>
          <w:szCs w:val="26"/>
          <w:bdr w:val="none" w:sz="0" w:space="0" w:color="auto" w:frame="1"/>
          <w:lang w:eastAsia="ru-RU"/>
        </w:rPr>
        <w:t>МДОУ «Детский сад «Почемучка»</w:t>
      </w:r>
    </w:p>
    <w:p w:rsidR="00A2435F" w:rsidRDefault="00A2435F" w:rsidP="00A2435F">
      <w:pPr>
        <w:rPr>
          <w:rFonts w:ascii="Times New Roman" w:eastAsia="Times New Roman" w:hAnsi="Times New Roman" w:cs="Times New Roman"/>
          <w:i/>
          <w:iCs/>
          <w:color w:val="111111"/>
          <w:sz w:val="26"/>
          <w:szCs w:val="26"/>
          <w:bdr w:val="none" w:sz="0" w:space="0" w:color="auto" w:frame="1"/>
          <w:lang w:eastAsia="ru-RU"/>
        </w:rPr>
      </w:pPr>
    </w:p>
    <w:p w:rsidR="00A2435F" w:rsidRDefault="00A2435F" w:rsidP="00A2435F">
      <w:pPr>
        <w:rPr>
          <w:rFonts w:ascii="Times New Roman" w:eastAsia="Times New Roman" w:hAnsi="Times New Roman" w:cs="Times New Roman"/>
          <w:i/>
          <w:iCs/>
          <w:color w:val="111111"/>
          <w:sz w:val="26"/>
          <w:szCs w:val="26"/>
          <w:bdr w:val="none" w:sz="0" w:space="0" w:color="auto" w:frame="1"/>
          <w:lang w:eastAsia="ru-RU"/>
        </w:rPr>
      </w:pPr>
    </w:p>
    <w:p w:rsidR="00A2435F" w:rsidRDefault="00A2435F" w:rsidP="00A2435F">
      <w:pPr>
        <w:rPr>
          <w:rFonts w:ascii="Times New Roman" w:eastAsia="Times New Roman" w:hAnsi="Times New Roman" w:cs="Times New Roman"/>
          <w:i/>
          <w:iCs/>
          <w:color w:val="111111"/>
          <w:sz w:val="26"/>
          <w:szCs w:val="26"/>
          <w:bdr w:val="none" w:sz="0" w:space="0" w:color="auto" w:frame="1"/>
          <w:lang w:eastAsia="ru-RU"/>
        </w:rPr>
      </w:pPr>
    </w:p>
    <w:p w:rsidR="00A2435F" w:rsidRDefault="00A2435F" w:rsidP="00A2435F">
      <w:pPr>
        <w:rPr>
          <w:rFonts w:ascii="Times New Roman" w:eastAsia="Times New Roman" w:hAnsi="Times New Roman" w:cs="Times New Roman"/>
          <w:i/>
          <w:iCs/>
          <w:color w:val="111111"/>
          <w:sz w:val="26"/>
          <w:szCs w:val="26"/>
          <w:bdr w:val="none" w:sz="0" w:space="0" w:color="auto" w:frame="1"/>
          <w:lang w:eastAsia="ru-RU"/>
        </w:rPr>
      </w:pPr>
    </w:p>
    <w:p w:rsidR="00A2435F" w:rsidRDefault="00A2435F" w:rsidP="00A2435F">
      <w:pPr>
        <w:rPr>
          <w:rFonts w:ascii="Times New Roman" w:eastAsia="Times New Roman" w:hAnsi="Times New Roman" w:cs="Times New Roman"/>
          <w:i/>
          <w:iCs/>
          <w:color w:val="111111"/>
          <w:sz w:val="26"/>
          <w:szCs w:val="26"/>
          <w:bdr w:val="none" w:sz="0" w:space="0" w:color="auto" w:frame="1"/>
          <w:lang w:eastAsia="ru-RU"/>
        </w:rPr>
      </w:pPr>
    </w:p>
    <w:p w:rsidR="00A2435F" w:rsidRDefault="00A2435F" w:rsidP="00A2435F">
      <w:pPr>
        <w:jc w:val="center"/>
        <w:rPr>
          <w:rFonts w:ascii="Arial" w:eastAsia="Times New Roman" w:hAnsi="Arial" w:cs="Arial"/>
          <w:b/>
          <w:bCs/>
          <w:color w:val="111111"/>
          <w:sz w:val="32"/>
          <w:szCs w:val="27"/>
          <w:bdr w:val="none" w:sz="0" w:space="0" w:color="auto" w:frame="1"/>
          <w:lang w:eastAsia="ru-RU"/>
        </w:rPr>
      </w:pPr>
      <w:r>
        <w:rPr>
          <w:rFonts w:ascii="Arial" w:eastAsia="Times New Roman" w:hAnsi="Arial" w:cs="Arial"/>
          <w:b/>
          <w:bCs/>
          <w:color w:val="111111"/>
          <w:sz w:val="32"/>
          <w:szCs w:val="27"/>
          <w:bdr w:val="none" w:sz="0" w:space="0" w:color="auto" w:frame="1"/>
          <w:lang w:eastAsia="ru-RU"/>
        </w:rPr>
        <w:t>Консультация для родителей</w:t>
      </w:r>
    </w:p>
    <w:p w:rsidR="00A2435F" w:rsidRPr="00A2435F" w:rsidRDefault="00A2435F" w:rsidP="00A2435F">
      <w:pPr>
        <w:jc w:val="center"/>
        <w:rPr>
          <w:rFonts w:ascii="Arial" w:eastAsia="Times New Roman" w:hAnsi="Arial" w:cs="Arial"/>
          <w:b/>
          <w:bCs/>
          <w:color w:val="111111"/>
          <w:sz w:val="52"/>
          <w:szCs w:val="27"/>
          <w:bdr w:val="none" w:sz="0" w:space="0" w:color="auto" w:frame="1"/>
          <w:lang w:eastAsia="ru-RU"/>
        </w:rPr>
      </w:pPr>
      <w:r w:rsidRPr="00A2435F">
        <w:rPr>
          <w:rFonts w:ascii="Arial" w:eastAsia="Times New Roman" w:hAnsi="Arial" w:cs="Arial"/>
          <w:b/>
          <w:bCs/>
          <w:color w:val="111111"/>
          <w:sz w:val="52"/>
          <w:szCs w:val="27"/>
          <w:bdr w:val="none" w:sz="0" w:space="0" w:color="auto" w:frame="1"/>
          <w:lang w:eastAsia="ru-RU"/>
        </w:rPr>
        <w:t>«Чем можно кормить птиц»</w:t>
      </w: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bookmarkStart w:id="0" w:name="_GoBack"/>
      <w:bookmarkEnd w:id="0"/>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Pr="0046578B" w:rsidRDefault="00A2435F" w:rsidP="00A2435F">
      <w:pPr>
        <w:ind w:left="4962"/>
        <w:rPr>
          <w:rFonts w:ascii="Times New Roman" w:eastAsia="Times New Roman" w:hAnsi="Times New Roman" w:cs="Times New Roman"/>
          <w:iCs/>
          <w:color w:val="111111"/>
          <w:sz w:val="28"/>
          <w:szCs w:val="26"/>
          <w:bdr w:val="none" w:sz="0" w:space="0" w:color="auto" w:frame="1"/>
          <w:lang w:eastAsia="ru-RU"/>
        </w:rPr>
      </w:pPr>
      <w:r w:rsidRPr="0046578B">
        <w:rPr>
          <w:rFonts w:ascii="Times New Roman" w:eastAsia="Times New Roman" w:hAnsi="Times New Roman" w:cs="Times New Roman"/>
          <w:iCs/>
          <w:color w:val="111111"/>
          <w:sz w:val="28"/>
          <w:szCs w:val="26"/>
          <w:bdr w:val="none" w:sz="0" w:space="0" w:color="auto" w:frame="1"/>
          <w:lang w:eastAsia="ru-RU"/>
        </w:rPr>
        <w:t>Подготовили воспитатели:</w:t>
      </w:r>
    </w:p>
    <w:p w:rsidR="00A2435F" w:rsidRPr="0046578B" w:rsidRDefault="00A2435F" w:rsidP="00A2435F">
      <w:pPr>
        <w:ind w:left="4962"/>
        <w:rPr>
          <w:rFonts w:ascii="Times New Roman" w:eastAsia="Times New Roman" w:hAnsi="Times New Roman" w:cs="Times New Roman"/>
          <w:iCs/>
          <w:color w:val="111111"/>
          <w:sz w:val="28"/>
          <w:szCs w:val="26"/>
          <w:bdr w:val="none" w:sz="0" w:space="0" w:color="auto" w:frame="1"/>
          <w:lang w:eastAsia="ru-RU"/>
        </w:rPr>
      </w:pPr>
      <w:r w:rsidRPr="0046578B">
        <w:rPr>
          <w:rFonts w:ascii="Times New Roman" w:eastAsia="Times New Roman" w:hAnsi="Times New Roman" w:cs="Times New Roman"/>
          <w:iCs/>
          <w:color w:val="111111"/>
          <w:sz w:val="28"/>
          <w:szCs w:val="26"/>
          <w:bdr w:val="none" w:sz="0" w:space="0" w:color="auto" w:frame="1"/>
          <w:lang w:eastAsia="ru-RU"/>
        </w:rPr>
        <w:t>Фадеева Анна Александровна</w:t>
      </w:r>
    </w:p>
    <w:p w:rsidR="00A2435F" w:rsidRPr="0046578B" w:rsidRDefault="00A2435F" w:rsidP="00A2435F">
      <w:pPr>
        <w:ind w:left="4962"/>
        <w:rPr>
          <w:rFonts w:ascii="Times New Roman" w:eastAsia="Times New Roman" w:hAnsi="Times New Roman" w:cs="Times New Roman"/>
          <w:iCs/>
          <w:color w:val="111111"/>
          <w:sz w:val="28"/>
          <w:szCs w:val="26"/>
          <w:bdr w:val="none" w:sz="0" w:space="0" w:color="auto" w:frame="1"/>
          <w:lang w:eastAsia="ru-RU"/>
        </w:rPr>
      </w:pPr>
      <w:r w:rsidRPr="0046578B">
        <w:rPr>
          <w:rFonts w:ascii="Times New Roman" w:eastAsia="Times New Roman" w:hAnsi="Times New Roman" w:cs="Times New Roman"/>
          <w:iCs/>
          <w:color w:val="111111"/>
          <w:sz w:val="28"/>
          <w:szCs w:val="26"/>
          <w:bdr w:val="none" w:sz="0" w:space="0" w:color="auto" w:frame="1"/>
          <w:lang w:eastAsia="ru-RU"/>
        </w:rPr>
        <w:t>Смольцева Надежда Борисовна</w:t>
      </w: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tabs>
          <w:tab w:val="left" w:pos="5340"/>
        </w:tabs>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tabs>
          <w:tab w:val="left" w:pos="5340"/>
        </w:tabs>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tabs>
          <w:tab w:val="left" w:pos="5340"/>
        </w:tabs>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Default="00A2435F" w:rsidP="00A2435F">
      <w:pPr>
        <w:jc w:val="center"/>
        <w:rPr>
          <w:rFonts w:ascii="Times New Roman" w:eastAsia="Times New Roman" w:hAnsi="Times New Roman" w:cs="Times New Roman"/>
          <w:iCs/>
          <w:color w:val="111111"/>
          <w:sz w:val="26"/>
          <w:szCs w:val="26"/>
          <w:bdr w:val="none" w:sz="0" w:space="0" w:color="auto" w:frame="1"/>
          <w:lang w:eastAsia="ru-RU"/>
        </w:rPr>
      </w:pPr>
    </w:p>
    <w:p w:rsidR="00A2435F" w:rsidRPr="0046578B" w:rsidRDefault="00A2435F" w:rsidP="00A2435F">
      <w:pPr>
        <w:jc w:val="center"/>
        <w:rPr>
          <w:rFonts w:ascii="Times New Roman" w:eastAsia="Times New Roman" w:hAnsi="Times New Roman" w:cs="Times New Roman"/>
          <w:iCs/>
          <w:color w:val="111111"/>
          <w:sz w:val="28"/>
          <w:szCs w:val="26"/>
          <w:bdr w:val="none" w:sz="0" w:space="0" w:color="auto" w:frame="1"/>
          <w:lang w:eastAsia="ru-RU"/>
        </w:rPr>
      </w:pPr>
      <w:r w:rsidRPr="0046578B">
        <w:rPr>
          <w:rFonts w:ascii="Times New Roman" w:eastAsia="Times New Roman" w:hAnsi="Times New Roman" w:cs="Times New Roman"/>
          <w:iCs/>
          <w:color w:val="111111"/>
          <w:sz w:val="28"/>
          <w:szCs w:val="26"/>
          <w:bdr w:val="none" w:sz="0" w:space="0" w:color="auto" w:frame="1"/>
          <w:lang w:eastAsia="ru-RU"/>
        </w:rPr>
        <w:t>Переславль-Залесский</w:t>
      </w:r>
    </w:p>
    <w:p w:rsidR="00A2435F" w:rsidRDefault="00A2435F">
      <w:pPr>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br w:type="page"/>
      </w:r>
    </w:p>
    <w:p w:rsidR="00F11171" w:rsidRPr="00FB2D8E" w:rsidRDefault="00F11171" w:rsidP="00F11171">
      <w:pPr>
        <w:shd w:val="clear" w:color="auto" w:fill="FFFFFF"/>
        <w:spacing w:after="0" w:line="240" w:lineRule="auto"/>
        <w:rPr>
          <w:rFonts w:ascii="Arial" w:eastAsia="Times New Roman" w:hAnsi="Arial" w:cs="Arial"/>
          <w:color w:val="000000"/>
          <w:sz w:val="26"/>
          <w:szCs w:val="26"/>
          <w:lang w:eastAsia="ru-RU"/>
        </w:rPr>
      </w:pPr>
      <w:r w:rsidRPr="00FB2D8E">
        <w:rPr>
          <w:rFonts w:ascii="Arial" w:eastAsia="Times New Roman" w:hAnsi="Arial" w:cs="Arial"/>
          <w:color w:val="000000"/>
          <w:sz w:val="26"/>
          <w:szCs w:val="26"/>
          <w:lang w:eastAsia="ru-RU"/>
        </w:rPr>
        <w:lastRenderedPageBreak/>
        <w:t>Зима -</w:t>
      </w:r>
      <w:r>
        <w:rPr>
          <w:rFonts w:ascii="Arial" w:eastAsia="Times New Roman" w:hAnsi="Arial" w:cs="Arial"/>
          <w:color w:val="000000"/>
          <w:sz w:val="26"/>
          <w:szCs w:val="26"/>
          <w:lang w:eastAsia="ru-RU"/>
        </w:rPr>
        <w:t xml:space="preserve"> </w:t>
      </w:r>
      <w:r w:rsidRPr="00FB2D8E">
        <w:rPr>
          <w:rFonts w:ascii="Arial" w:eastAsia="Times New Roman" w:hAnsi="Arial" w:cs="Arial"/>
          <w:color w:val="000000"/>
          <w:sz w:val="26"/>
          <w:szCs w:val="26"/>
          <w:lang w:eastAsia="ru-RU"/>
        </w:rPr>
        <w:t>трудное время года для пернатых. Морозы их не пугают, а вот отсутствие пищи в это время года даже очень. Благо, многие люди устраивают подкормочные площадки и кормушки. Хотя насчет того, благо это или нет, можно еще поспорить.</w:t>
      </w:r>
    </w:p>
    <w:p w:rsidR="00F11171" w:rsidRPr="00FB2D8E" w:rsidRDefault="00F11171" w:rsidP="00F11171">
      <w:pPr>
        <w:shd w:val="clear" w:color="auto" w:fill="FFFFFF"/>
        <w:spacing w:after="0" w:line="240" w:lineRule="auto"/>
        <w:rPr>
          <w:rFonts w:ascii="Arial" w:eastAsia="Times New Roman" w:hAnsi="Arial" w:cs="Arial"/>
          <w:color w:val="000000"/>
          <w:sz w:val="26"/>
          <w:szCs w:val="26"/>
          <w:lang w:eastAsia="ru-RU"/>
        </w:rPr>
      </w:pPr>
      <w:r w:rsidRPr="00FB2D8E">
        <w:rPr>
          <w:rFonts w:ascii="Arial" w:eastAsia="Times New Roman" w:hAnsi="Arial" w:cs="Arial"/>
          <w:color w:val="000000"/>
          <w:sz w:val="26"/>
          <w:szCs w:val="26"/>
          <w:lang w:eastAsia="ru-RU"/>
        </w:rPr>
        <w:t>Неправильно подкармливая птиц, человек может им навредить, а закармливая –даже убить.</w:t>
      </w:r>
    </w:p>
    <w:p w:rsidR="00F11171" w:rsidRDefault="00F11171" w:rsidP="00F11171">
      <w:pPr>
        <w:shd w:val="clear" w:color="auto" w:fill="FFFFFF"/>
        <w:spacing w:after="0" w:line="240" w:lineRule="auto"/>
        <w:rPr>
          <w:rFonts w:ascii="Arial" w:eastAsia="Times New Roman" w:hAnsi="Arial" w:cs="Arial"/>
          <w:color w:val="000000"/>
          <w:sz w:val="26"/>
          <w:szCs w:val="26"/>
          <w:lang w:eastAsia="ru-RU"/>
        </w:rPr>
      </w:pPr>
      <w:r w:rsidRPr="00FB2D8E">
        <w:rPr>
          <w:rFonts w:ascii="Arial" w:eastAsia="Times New Roman" w:hAnsi="Arial" w:cs="Arial"/>
          <w:color w:val="000000"/>
          <w:sz w:val="26"/>
          <w:szCs w:val="26"/>
          <w:lang w:eastAsia="ru-RU"/>
        </w:rPr>
        <w:t xml:space="preserve">В природе рацион пернатых очень разнообразен. При постоянном наличии семечек в кормушке синицы, например, попросту перестают искать другую пищу. Зачем летать по лесу, напрягаться, разыскивая в трещинах коры насекомых, когда в кормушке всегда много отличных жирных семечек? Но однообразный рацион, да ещё богатый жирами, приводит к заболеванию печени. </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Вместо</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пользы мы наносим птицам непоправимый вред. При этом результаты этого мы зачастую просто не замечаем, так как трупики убитых нашей добротой птиц остаются в дуплах.</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Но можно обратить внимание на то, что со временем к кормушкам начинает прилетать всё больше</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птиц с сильно распушённым оперением. А это первый признак того, что птицы себя плохо себя чувствуют. Распушив перо, они пытаются сохранить как можно больше тепла.</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Чтобы этого не происходило надо твёрдо уяснить себе, что в кормушках не должно быть постоянного наличия корма. Лучше приучить себя и птиц к определённому режиму, наполняя кормушки один</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два раза в сутки, утром или утром и вечером в одно и то же время.</w:t>
      </w:r>
    </w:p>
    <w:p w:rsidR="00F11171" w:rsidRPr="00F51312" w:rsidRDefault="00F11171" w:rsidP="00F11171">
      <w:pPr>
        <w:shd w:val="clear" w:color="auto" w:fill="FFFFFF"/>
        <w:spacing w:after="0" w:line="240" w:lineRule="auto"/>
        <w:rPr>
          <w:rFonts w:ascii="Arial" w:eastAsia="Times New Roman" w:hAnsi="Arial" w:cs="Arial"/>
          <w:b/>
          <w:color w:val="000000"/>
          <w:sz w:val="26"/>
          <w:szCs w:val="26"/>
          <w:lang w:eastAsia="ru-RU"/>
        </w:rPr>
      </w:pPr>
      <w:r w:rsidRPr="00F51312">
        <w:rPr>
          <w:rFonts w:ascii="Arial" w:eastAsia="Times New Roman" w:hAnsi="Arial" w:cs="Arial"/>
          <w:b/>
          <w:color w:val="000000"/>
          <w:sz w:val="26"/>
          <w:szCs w:val="26"/>
          <w:lang w:eastAsia="ru-RU"/>
        </w:rPr>
        <w:t>Кого кормить, а кого нет?</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А теперь определимся, какие птицы –</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нам друзья, кого и как стоит кормить, а каких нужно гнать подальше.</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 xml:space="preserve">Городским голубям, воробьям и уткам без нас зимой вообще не выжить. Количество естественных кормов, которые они могут найти в природе, настолько мало, что им даже на перекус не хватит. </w:t>
      </w:r>
    </w:p>
    <w:p w:rsidR="00F11171"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Но и закармливать этих птиц не нужно, их нужно подкармливать. То есть кормушка не должна быть постоянно с бугорком. Высыпали утром полстакана, вечером столько же –</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 xml:space="preserve">вот и все. </w:t>
      </w:r>
    </w:p>
    <w:p w:rsidR="00F11171" w:rsidRPr="00F51312" w:rsidRDefault="00F11171" w:rsidP="00F11171">
      <w:pPr>
        <w:shd w:val="clear" w:color="auto" w:fill="FFFFFF"/>
        <w:spacing w:after="0" w:line="240" w:lineRule="auto"/>
        <w:rPr>
          <w:rFonts w:ascii="Arial" w:eastAsia="Times New Roman" w:hAnsi="Arial" w:cs="Arial"/>
          <w:b/>
          <w:color w:val="000000"/>
          <w:sz w:val="26"/>
          <w:szCs w:val="26"/>
          <w:lang w:eastAsia="ru-RU"/>
        </w:rPr>
      </w:pPr>
      <w:r w:rsidRPr="00F51312">
        <w:rPr>
          <w:rFonts w:ascii="Arial" w:eastAsia="Times New Roman" w:hAnsi="Arial" w:cs="Arial"/>
          <w:b/>
          <w:color w:val="000000"/>
          <w:sz w:val="26"/>
          <w:szCs w:val="26"/>
          <w:lang w:eastAsia="ru-RU"/>
        </w:rPr>
        <w:t>Что сыпать? Сейчас разберемся.</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Городских голубей лучше всего кормить специально приготовленной смесью или хотя бы пшеницей, а лучше ячменём.  Из круп лучше всего перловая, которая является очищенным ячменём.</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Белый хлеб не лучший корм для голубей, но в небольшом количестве вполне годится (а вот жареные пирожки, беляши, пицца и т.д. очень вредны). Можно подсыпать сизарям овсяные хлопья, только не быстрораств</w:t>
      </w:r>
      <w:r>
        <w:rPr>
          <w:rFonts w:ascii="Arial" w:eastAsia="Times New Roman" w:hAnsi="Arial" w:cs="Arial"/>
          <w:color w:val="000000"/>
          <w:sz w:val="26"/>
          <w:szCs w:val="26"/>
          <w:lang w:eastAsia="ru-RU"/>
        </w:rPr>
        <w:t xml:space="preserve">оримые, а плотные, не рыхлые. В </w:t>
      </w:r>
      <w:r w:rsidRPr="00F51312">
        <w:rPr>
          <w:rFonts w:ascii="Arial" w:eastAsia="Times New Roman" w:hAnsi="Arial" w:cs="Arial"/>
          <w:color w:val="000000"/>
          <w:sz w:val="26"/>
          <w:szCs w:val="26"/>
          <w:lang w:eastAsia="ru-RU"/>
        </w:rPr>
        <w:t>небольшом количестве можно добавлять нежареные семечки.</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Воробьям перловка слишком жёстка, но всё остальное, что едят голуби, для них тоже подходит. Из зерна воробьи предпочитают просо.</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Другие пернатые соседи –</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это мелкие птицы, которые регулярно зимуют с нами. Это синицы, дятлы, сойки. Они привыкли сами искать пропитание, но треть дневного рациона в подарок от человека –</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им лишним не будет.</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 xml:space="preserve">В кормушку синицам закладывают нежареные семечки подсолнечника, творог средней жирности, смешанный с белыми панировочными сухарями, чтобы творог не слипался, а был крупинками, скоблёную нежирную говядину, натёртое яйцо, сваренное вкрутую, мелко порезанное свежее яблоко. В морозные дни </w:t>
      </w:r>
      <w:r w:rsidRPr="00F51312">
        <w:rPr>
          <w:rFonts w:ascii="Arial" w:eastAsia="Times New Roman" w:hAnsi="Arial" w:cs="Arial"/>
          <w:color w:val="000000"/>
          <w:sz w:val="26"/>
          <w:szCs w:val="26"/>
          <w:lang w:eastAsia="ru-RU"/>
        </w:rPr>
        <w:lastRenderedPageBreak/>
        <w:t>хорошо подвешивать кусочек несолёного сала, класть кусочек сливочного масла. Надо только учитывать, что кроме семечек к другим кормам синицы должны привыкнуть, так что не огорчайтесь, если первое время они не будут их поедать.</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Дрозды рябинники, свиристели, щеглы, овсянки, чижи и чечётки, пищухи -</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эти птицы настоящие кочевники, нигде подолгу не останавливаются, поэтому к человеческой прикормке сильно не привыкают.</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Дрозды и свиристели зимой питаются исключительно мягкими плодами деревьев и кустарников –</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рябины, боярышника и даже</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снежноягодника. Их жизнь полностью зависит от наличия ягод на ветвях. Поэтому обрывая плоды рябины, мы тем самым сокращаем количество доступного для этих птиц корма. Лучше рябину не заготавливать для зимней подкормки, те, кто рябиной питается, скорее найдут её на дереве, нежели в кормушке.</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Снегири питаются семенами рябины, ясеня, сирени.</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Щеглы, овсянки, чижи и чечётки питаются семенами сорных трав, а чижи и чечётки плюс ко всему кормятся на берёзах.</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 xml:space="preserve">Пищуха и королёк строго насекомоядные птицы и переживают </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зиму разыскивая спрятавшихся под корой или среди хвоинок ели нас</w:t>
      </w:r>
      <w:r>
        <w:rPr>
          <w:rFonts w:ascii="Arial" w:eastAsia="Times New Roman" w:hAnsi="Arial" w:cs="Arial"/>
          <w:color w:val="000000"/>
          <w:sz w:val="26"/>
          <w:szCs w:val="26"/>
          <w:lang w:eastAsia="ru-RU"/>
        </w:rPr>
        <w:t xml:space="preserve">екомых. Кормушки они никогда не </w:t>
      </w:r>
      <w:r w:rsidRPr="00F51312">
        <w:rPr>
          <w:rFonts w:ascii="Arial" w:eastAsia="Times New Roman" w:hAnsi="Arial" w:cs="Arial"/>
          <w:color w:val="000000"/>
          <w:sz w:val="26"/>
          <w:szCs w:val="26"/>
          <w:lang w:eastAsia="ru-RU"/>
        </w:rPr>
        <w:t>посещают, и помочь им перезимовать мы ничем не можем.</w:t>
      </w:r>
    </w:p>
    <w:p w:rsidR="00F11171" w:rsidRPr="00F51312" w:rsidRDefault="00F11171" w:rsidP="00F11171">
      <w:pPr>
        <w:shd w:val="clear" w:color="auto" w:fill="FFFFFF"/>
        <w:spacing w:after="0" w:line="240" w:lineRule="auto"/>
        <w:rPr>
          <w:rFonts w:ascii="Arial" w:eastAsia="Times New Roman" w:hAnsi="Arial" w:cs="Arial"/>
          <w:b/>
          <w:color w:val="000000"/>
          <w:sz w:val="26"/>
          <w:szCs w:val="26"/>
          <w:lang w:eastAsia="ru-RU"/>
        </w:rPr>
      </w:pPr>
      <w:r w:rsidRPr="00F51312">
        <w:rPr>
          <w:rFonts w:ascii="Arial" w:eastAsia="Times New Roman" w:hAnsi="Arial" w:cs="Arial"/>
          <w:b/>
          <w:color w:val="000000"/>
          <w:sz w:val="26"/>
          <w:szCs w:val="26"/>
          <w:lang w:eastAsia="ru-RU"/>
        </w:rPr>
        <w:t xml:space="preserve">И ни крошечки вороне! </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Вот и подошли к самому интересному –</w:t>
      </w:r>
      <w:r>
        <w:rPr>
          <w:rFonts w:ascii="Arial" w:eastAsia="Times New Roman" w:hAnsi="Arial" w:cs="Arial"/>
          <w:color w:val="000000"/>
          <w:sz w:val="26"/>
          <w:szCs w:val="26"/>
          <w:lang w:eastAsia="ru-RU"/>
        </w:rPr>
        <w:t xml:space="preserve"> </w:t>
      </w:r>
      <w:r w:rsidRPr="00F51312">
        <w:rPr>
          <w:rFonts w:ascii="Arial" w:eastAsia="Times New Roman" w:hAnsi="Arial" w:cs="Arial"/>
          <w:b/>
          <w:color w:val="000000"/>
          <w:sz w:val="26"/>
          <w:szCs w:val="26"/>
          <w:lang w:eastAsia="ru-RU"/>
        </w:rPr>
        <w:t>пернатые враги,</w:t>
      </w:r>
      <w:r w:rsidRPr="00F51312">
        <w:rPr>
          <w:rFonts w:ascii="Arial" w:eastAsia="Times New Roman" w:hAnsi="Arial" w:cs="Arial"/>
          <w:color w:val="000000"/>
          <w:sz w:val="26"/>
          <w:szCs w:val="26"/>
          <w:lang w:eastAsia="ru-RU"/>
        </w:rPr>
        <w:t xml:space="preserve"> кто они? А это до боли нам знакомые вороны и сороки. Этих птиц лучше не подкармливать. Особенно это касается ворон, чья численность в городах и сёлах превышает все разумные пределы. Серая ворона птица всеядная, в её рацион входят как растительные корма, так и животные. При этом город </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даёт воронам защиту от естественных хищников, поэтому популяция этих птиц стремительно увеличивается.</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А при высокой плотности поголовья у ворон выше конкуренция за пищу, они тщательнее прочёсывают зелёные насаждения в поисках корма, разоряя гнёзда мелких птиц, разыскивают слётков, воруют утят, и даже бельчат. И чем лучше вороны перезимуют, чем больше пищи они найдут зимой, тем больше яиц положат весной их самки, тем больше птенцов они выкормят, тем больше гнёзд других птиц разорят, тем больше птенцов-слётков разыщут и съедят. То есть подкармливая ворон, вы увеличиваете их численность и, соответственно, сокращаете численность других пернатых –</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славок, соловьёв, пеночек, зябликов, зеленушек...</w:t>
      </w:r>
    </w:p>
    <w:p w:rsidR="00F11171" w:rsidRPr="00F51312" w:rsidRDefault="00F11171" w:rsidP="00F11171">
      <w:pPr>
        <w:shd w:val="clear" w:color="auto" w:fill="FFFFFF"/>
        <w:spacing w:after="0" w:line="240" w:lineRule="auto"/>
        <w:rPr>
          <w:rFonts w:ascii="Arial" w:eastAsia="Times New Roman" w:hAnsi="Arial" w:cs="Arial"/>
          <w:b/>
          <w:color w:val="000000"/>
          <w:sz w:val="26"/>
          <w:szCs w:val="26"/>
          <w:lang w:eastAsia="ru-RU"/>
        </w:rPr>
      </w:pPr>
      <w:r w:rsidRPr="00F51312">
        <w:rPr>
          <w:rFonts w:ascii="Arial" w:eastAsia="Times New Roman" w:hAnsi="Arial" w:cs="Arial"/>
          <w:b/>
          <w:color w:val="000000"/>
          <w:sz w:val="26"/>
          <w:szCs w:val="26"/>
          <w:lang w:eastAsia="ru-RU"/>
        </w:rPr>
        <w:t>Запрещенный рацион</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Есть такие продукты, которые пернатым противопоказаны. Это, во</w:t>
      </w:r>
      <w:r>
        <w:rPr>
          <w:rFonts w:ascii="Arial" w:eastAsia="Times New Roman" w:hAnsi="Arial" w:cs="Arial"/>
          <w:color w:val="000000"/>
          <w:sz w:val="26"/>
          <w:szCs w:val="26"/>
          <w:lang w:eastAsia="ru-RU"/>
        </w:rPr>
        <w:t>-первых</w:t>
      </w:r>
      <w:r w:rsidRPr="00F51312">
        <w:rPr>
          <w:rFonts w:ascii="Arial" w:eastAsia="Times New Roman" w:hAnsi="Arial" w:cs="Arial"/>
          <w:color w:val="000000"/>
          <w:sz w:val="26"/>
          <w:szCs w:val="26"/>
          <w:lang w:eastAsia="ru-RU"/>
        </w:rPr>
        <w:t>, все жареное и солёное. При поедании солёной пищи в организме птиц происходит её переизбыток, а выводящая система у этих божьих тв</w:t>
      </w:r>
      <w:r>
        <w:rPr>
          <w:rFonts w:ascii="Arial" w:eastAsia="Times New Roman" w:hAnsi="Arial" w:cs="Arial"/>
          <w:color w:val="000000"/>
          <w:sz w:val="26"/>
          <w:szCs w:val="26"/>
          <w:lang w:eastAsia="ru-RU"/>
        </w:rPr>
        <w:t>арей менее эффективна, нежели у</w:t>
      </w:r>
      <w:r w:rsidRPr="00F51312">
        <w:rPr>
          <w:rFonts w:ascii="Arial" w:eastAsia="Times New Roman" w:hAnsi="Arial" w:cs="Arial"/>
          <w:color w:val="000000"/>
          <w:sz w:val="26"/>
          <w:szCs w:val="26"/>
          <w:lang w:eastAsia="ru-RU"/>
        </w:rPr>
        <w:t xml:space="preserve"> млекопитающих, происходит отравление организма.</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При жарке жиры меняют свою структуру и наносят сильный вред печени.</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 xml:space="preserve">Так же нельзя использовать испорченную пищу, прогорклое зерно, заплесневелые, затхлые продукты. Они содержат в себе сильные токсины. Нельзя давать птицам и пшено. В отличие от проса пшено лишено оболочки, что приводит к окислению жиров на его поверхности, появлению токсических веществ, болезнетворных организмов. Опасен для птиц и чёрный хлеб. Крахмал </w:t>
      </w:r>
      <w:r w:rsidRPr="00F51312">
        <w:rPr>
          <w:rFonts w:ascii="Arial" w:eastAsia="Times New Roman" w:hAnsi="Arial" w:cs="Arial"/>
          <w:color w:val="000000"/>
          <w:sz w:val="26"/>
          <w:szCs w:val="26"/>
          <w:lang w:eastAsia="ru-RU"/>
        </w:rPr>
        <w:lastRenderedPageBreak/>
        <w:t>ржи плохо усваивается их организмом, чёрный хлеб всегда более влажный, чем белый, имеет повышенную кислотность, что нередко приводит к сильному брожению в кишечнике птичек, вплоть до заворота кишок.</w:t>
      </w:r>
    </w:p>
    <w:p w:rsidR="00F11171" w:rsidRPr="00F51312" w:rsidRDefault="00F11171" w:rsidP="00F11171">
      <w:pPr>
        <w:shd w:val="clear" w:color="auto" w:fill="FFFFFF"/>
        <w:spacing w:after="0" w:line="240" w:lineRule="auto"/>
        <w:rPr>
          <w:rFonts w:ascii="Arial" w:eastAsia="Times New Roman" w:hAnsi="Arial" w:cs="Arial"/>
          <w:b/>
          <w:color w:val="000000"/>
          <w:sz w:val="26"/>
          <w:szCs w:val="26"/>
          <w:lang w:eastAsia="ru-RU"/>
        </w:rPr>
      </w:pPr>
      <w:r w:rsidRPr="00F51312">
        <w:rPr>
          <w:rFonts w:ascii="Arial" w:eastAsia="Times New Roman" w:hAnsi="Arial" w:cs="Arial"/>
          <w:b/>
          <w:color w:val="000000"/>
          <w:sz w:val="26"/>
          <w:szCs w:val="26"/>
          <w:lang w:eastAsia="ru-RU"/>
        </w:rPr>
        <w:t>Где размещать кормушки</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И ещё хочется сказать пару слов о том, где лучше всего размещать кормушки.</w:t>
      </w:r>
    </w:p>
    <w:p w:rsidR="00F11171" w:rsidRPr="00F51312" w:rsidRDefault="00F11171" w:rsidP="00F11171">
      <w:pPr>
        <w:shd w:val="clear" w:color="auto" w:fill="FFFFFF"/>
        <w:spacing w:after="0" w:line="240" w:lineRule="auto"/>
        <w:rPr>
          <w:rFonts w:ascii="Arial" w:eastAsia="Times New Roman" w:hAnsi="Arial" w:cs="Arial"/>
          <w:color w:val="000000"/>
          <w:sz w:val="26"/>
          <w:szCs w:val="26"/>
          <w:lang w:eastAsia="ru-RU"/>
        </w:rPr>
      </w:pPr>
      <w:r w:rsidRPr="00F51312">
        <w:rPr>
          <w:rFonts w:ascii="Arial" w:eastAsia="Times New Roman" w:hAnsi="Arial" w:cs="Arial"/>
          <w:color w:val="000000"/>
          <w:sz w:val="26"/>
          <w:szCs w:val="26"/>
          <w:lang w:eastAsia="ru-RU"/>
        </w:rPr>
        <w:t>Лучше всего подкармливать птиц в стороне от жилья, выбирая площадку с наличием удобных веток (голуби иногда весь день сидят вблизи подкормочной площадки ожидая еды, им просто нечем больше заняться) и убежищ. Концентрация птиц у кормушек неизбежно привлечет</w:t>
      </w:r>
      <w:r>
        <w:rPr>
          <w:rFonts w:ascii="Arial" w:eastAsia="Times New Roman" w:hAnsi="Arial" w:cs="Arial"/>
          <w:color w:val="000000"/>
          <w:sz w:val="26"/>
          <w:szCs w:val="26"/>
          <w:lang w:eastAsia="ru-RU"/>
        </w:rPr>
        <w:t xml:space="preserve"> </w:t>
      </w:r>
      <w:r w:rsidRPr="00F51312">
        <w:rPr>
          <w:rFonts w:ascii="Arial" w:eastAsia="Times New Roman" w:hAnsi="Arial" w:cs="Arial"/>
          <w:color w:val="000000"/>
          <w:sz w:val="26"/>
          <w:szCs w:val="26"/>
          <w:lang w:eastAsia="ru-RU"/>
        </w:rPr>
        <w:t xml:space="preserve">хищников, </w:t>
      </w:r>
      <w:proofErr w:type="gramStart"/>
      <w:r w:rsidRPr="00F51312">
        <w:rPr>
          <w:rFonts w:ascii="Arial" w:eastAsia="Times New Roman" w:hAnsi="Arial" w:cs="Arial"/>
          <w:color w:val="000000"/>
          <w:sz w:val="26"/>
          <w:szCs w:val="26"/>
          <w:lang w:eastAsia="ru-RU"/>
        </w:rPr>
        <w:t>и</w:t>
      </w:r>
      <w:proofErr w:type="gramEnd"/>
      <w:r w:rsidRPr="00F51312">
        <w:rPr>
          <w:rFonts w:ascii="Arial" w:eastAsia="Times New Roman" w:hAnsi="Arial" w:cs="Arial"/>
          <w:color w:val="000000"/>
          <w:sz w:val="26"/>
          <w:szCs w:val="26"/>
          <w:lang w:eastAsia="ru-RU"/>
        </w:rPr>
        <w:t xml:space="preserve"> если поблизости не будет куда спрятаться, ваши подопечные могут оказаться в опасности. Для мелких птиц подкормочные площадки лучше устраивать поблизости от густого </w:t>
      </w:r>
      <w:r>
        <w:rPr>
          <w:rFonts w:ascii="Arial" w:eastAsia="Times New Roman" w:hAnsi="Arial" w:cs="Arial"/>
          <w:color w:val="000000"/>
          <w:sz w:val="26"/>
          <w:szCs w:val="26"/>
          <w:lang w:eastAsia="ru-RU"/>
        </w:rPr>
        <w:t>куста</w:t>
      </w:r>
      <w:r w:rsidRPr="00F51312">
        <w:rPr>
          <w:rFonts w:ascii="Arial" w:eastAsia="Times New Roman" w:hAnsi="Arial" w:cs="Arial"/>
          <w:color w:val="000000"/>
          <w:sz w:val="26"/>
          <w:szCs w:val="26"/>
          <w:lang w:eastAsia="ru-RU"/>
        </w:rPr>
        <w:t>. Так же надо помнить, что птицам очень опасен ветер, поэтому кормушки должны располагаться в защищённых от него местах</w:t>
      </w:r>
    </w:p>
    <w:p w:rsidR="00F11171" w:rsidRDefault="00F11171" w:rsidP="00F11171"/>
    <w:p w:rsidR="008B7DD0" w:rsidRDefault="008B7DD0"/>
    <w:sectPr w:rsidR="008B7DD0" w:rsidSect="00A2435F">
      <w:pgSz w:w="11906" w:h="16838"/>
      <w:pgMar w:top="1134" w:right="850" w:bottom="1134" w:left="1134"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71"/>
    <w:rsid w:val="008B7DD0"/>
    <w:rsid w:val="00A2435F"/>
    <w:rsid w:val="00F1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1296"/>
  <w15:chartTrackingRefBased/>
  <w15:docId w15:val="{7137ACA0-17E4-4DE7-BF48-4C87CFCC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17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2020-07-09T11:33:00Z</dcterms:created>
  <dcterms:modified xsi:type="dcterms:W3CDTF">2020-07-09T12:07:00Z</dcterms:modified>
</cp:coreProperties>
</file>