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27" w:rsidRPr="00124927" w:rsidRDefault="00124927" w:rsidP="0012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85"/>
          <w:lang w:eastAsia="ru-RU"/>
        </w:rPr>
      </w:pPr>
      <w:r w:rsidRPr="00124927">
        <w:rPr>
          <w:rFonts w:ascii="Arial" w:eastAsia="Times New Roman" w:hAnsi="Arial" w:cs="Arial"/>
          <w:color w:val="000000"/>
          <w:sz w:val="32"/>
          <w:szCs w:val="85"/>
          <w:lang w:eastAsia="ru-RU"/>
        </w:rPr>
        <w:t>Рекомендации для</w:t>
      </w:r>
      <w:r>
        <w:rPr>
          <w:rFonts w:ascii="Arial" w:eastAsia="Times New Roman" w:hAnsi="Arial" w:cs="Arial"/>
          <w:color w:val="000000"/>
          <w:sz w:val="32"/>
          <w:szCs w:val="85"/>
          <w:lang w:eastAsia="ru-RU"/>
        </w:rPr>
        <w:t xml:space="preserve"> </w:t>
      </w:r>
      <w:r w:rsidRPr="00124927">
        <w:rPr>
          <w:rFonts w:ascii="Arial" w:eastAsia="Times New Roman" w:hAnsi="Arial" w:cs="Arial"/>
          <w:color w:val="000000"/>
          <w:sz w:val="32"/>
          <w:szCs w:val="85"/>
          <w:lang w:eastAsia="ru-RU"/>
        </w:rPr>
        <w:t>родителей</w:t>
      </w:r>
    </w:p>
    <w:p w:rsidR="00124927" w:rsidRPr="00124927" w:rsidRDefault="00124927" w:rsidP="001249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85"/>
          <w:lang w:eastAsia="ru-RU"/>
        </w:rPr>
      </w:pPr>
      <w:bookmarkStart w:id="0" w:name="_GoBack"/>
      <w:bookmarkEnd w:id="0"/>
      <w:r w:rsidRPr="00124927">
        <w:rPr>
          <w:rFonts w:ascii="Arial" w:eastAsia="Times New Roman" w:hAnsi="Arial" w:cs="Arial"/>
          <w:color w:val="000000"/>
          <w:sz w:val="32"/>
          <w:szCs w:val="85"/>
          <w:lang w:eastAsia="ru-RU"/>
        </w:rPr>
        <w:t>ПРОГУЛКИ ЗИМОЙ</w:t>
      </w:r>
    </w:p>
    <w:p w:rsidR="00FF70E6" w:rsidRDefault="00124927" w:rsidP="00FF7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8"/>
          <w:lang w:eastAsia="ru-RU"/>
        </w:rPr>
      </w:pP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Прогулка является надежным средством укрепления здоровья и профилактики утомления. Пребывание на свежем воздухе положительно влияет на обмен веществ, способствует повышению аппетита, усвояемости питательных веществ, особенно белкового компонента пищи, и, конечно, оказывает закаливающий эффект. Наконец, прогулка —</w:t>
      </w:r>
      <w:r w:rsidR="00FF70E6">
        <w:rPr>
          <w:rFonts w:ascii="Arial" w:eastAsia="Times New Roman" w:hAnsi="Arial" w:cs="Arial"/>
          <w:color w:val="000000"/>
          <w:sz w:val="32"/>
          <w:szCs w:val="38"/>
          <w:lang w:eastAsia="ru-RU"/>
        </w:rPr>
        <w:t xml:space="preserve"> </w:t>
      </w: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это элемент режима, дающий возможность детям в подвижных играх, трудовых процессах, разнообразных физических упражнениях удовлетворить свои потребности в движении. Если прогулка хорошо и правильно организована, если она достаточна по длительности, дети реализуют в ней около 50% суточной потребности в активных движениях. Сокращение времени пребывания на воздухе создает дефицит движений.</w:t>
      </w:r>
    </w:p>
    <w:p w:rsidR="00124927" w:rsidRPr="00124927" w:rsidRDefault="00124927" w:rsidP="00FF7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8"/>
          <w:lang w:eastAsia="ru-RU"/>
        </w:rPr>
      </w:pP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Зимой прогулки разрешается проводить c</w:t>
      </w:r>
      <w:r w:rsidR="00FF70E6">
        <w:rPr>
          <w:rFonts w:ascii="Arial" w:eastAsia="Times New Roman" w:hAnsi="Arial" w:cs="Arial"/>
          <w:color w:val="000000"/>
          <w:sz w:val="32"/>
          <w:szCs w:val="38"/>
          <w:lang w:eastAsia="ru-RU"/>
        </w:rPr>
        <w:t xml:space="preserve"> </w:t>
      </w: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детьми старшего</w:t>
      </w:r>
      <w:r w:rsidR="00FF70E6">
        <w:rPr>
          <w:rFonts w:ascii="Arial" w:eastAsia="Times New Roman" w:hAnsi="Arial" w:cs="Arial"/>
          <w:color w:val="000000"/>
          <w:sz w:val="32"/>
          <w:szCs w:val="38"/>
          <w:lang w:eastAsia="ru-RU"/>
        </w:rPr>
        <w:t xml:space="preserve"> </w:t>
      </w: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дошкольного возраста-не ниже -22°. При этих же значениях температур, но сильном ветре рекомендуется сокращать продолжительность прогулки.</w:t>
      </w:r>
    </w:p>
    <w:p w:rsidR="00FF70E6" w:rsidRDefault="00124927" w:rsidP="00FF7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8"/>
          <w:lang w:eastAsia="ru-RU"/>
        </w:rPr>
      </w:pP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Даже короткие 15-20 минутные прогулки при неблагоприятных условиях погоды дают детям эмоциональную и физическую зарядку.</w:t>
      </w:r>
    </w:p>
    <w:p w:rsidR="00087D8D" w:rsidRDefault="00124927" w:rsidP="00FF7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8"/>
          <w:lang w:eastAsia="ru-RU"/>
        </w:rPr>
      </w:pP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 xml:space="preserve">Чтобы во время прогулки зимой тепловое состояние детей было нормальным, надо правильно их одевать. При этом зимняя </w:t>
      </w:r>
      <w:r w:rsidR="00087D8D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одежда ребё</w:t>
      </w: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нка должна быть теплой, но легкой, чтобы не стеснять движений. Не нужно укутывать его -температура кожи под толстыми слоями одежды повышается, теплоотдача высокая, двигаясь -ребенок потеет, и вероятность переохлаждения выше,</w:t>
      </w:r>
      <w:r w:rsidR="00087D8D">
        <w:rPr>
          <w:rFonts w:ascii="Arial" w:eastAsia="Times New Roman" w:hAnsi="Arial" w:cs="Arial"/>
          <w:color w:val="000000"/>
          <w:sz w:val="32"/>
          <w:szCs w:val="38"/>
          <w:lang w:eastAsia="ru-RU"/>
        </w:rPr>
        <w:t xml:space="preserve"> </w:t>
      </w: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чем при "недостаточном" одеянии.</w:t>
      </w:r>
      <w:r w:rsidR="00087D8D">
        <w:rPr>
          <w:rFonts w:ascii="Arial" w:eastAsia="Times New Roman" w:hAnsi="Arial" w:cs="Arial"/>
          <w:color w:val="000000"/>
          <w:sz w:val="32"/>
          <w:szCs w:val="38"/>
          <w:lang w:eastAsia="ru-RU"/>
        </w:rPr>
        <w:t xml:space="preserve"> </w:t>
      </w:r>
    </w:p>
    <w:p w:rsidR="00124927" w:rsidRPr="00124927" w:rsidRDefault="00124927" w:rsidP="00FF70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8"/>
          <w:lang w:eastAsia="ru-RU"/>
        </w:rPr>
      </w:pP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Но самый главный элемент закаливающих зимних прогулок -подвижные игры. Они не только поднимают настроение -они укрепляют</w:t>
      </w:r>
      <w:r w:rsidR="00087D8D">
        <w:rPr>
          <w:rFonts w:ascii="Arial" w:eastAsia="Times New Roman" w:hAnsi="Arial" w:cs="Arial"/>
          <w:color w:val="000000"/>
          <w:sz w:val="32"/>
          <w:szCs w:val="38"/>
          <w:lang w:eastAsia="ru-RU"/>
        </w:rPr>
        <w:t xml:space="preserve"> </w:t>
      </w:r>
      <w:r w:rsidRPr="00124927">
        <w:rPr>
          <w:rFonts w:ascii="Arial" w:eastAsia="Times New Roman" w:hAnsi="Arial" w:cs="Arial"/>
          <w:color w:val="000000"/>
          <w:sz w:val="32"/>
          <w:szCs w:val="38"/>
          <w:lang w:eastAsia="ru-RU"/>
        </w:rPr>
        <w:t>здоровье, предупреждают простуду -движение в этом случае просто необходимо!</w:t>
      </w:r>
    </w:p>
    <w:p w:rsidR="003E33EC" w:rsidRPr="00124927" w:rsidRDefault="003E33EC" w:rsidP="00FF70E6">
      <w:pPr>
        <w:jc w:val="both"/>
        <w:rPr>
          <w:sz w:val="18"/>
        </w:rPr>
      </w:pPr>
    </w:p>
    <w:sectPr w:rsidR="003E33EC" w:rsidRPr="00124927" w:rsidSect="00124927">
      <w:pgSz w:w="11906" w:h="16838"/>
      <w:pgMar w:top="851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27"/>
    <w:rsid w:val="00087D8D"/>
    <w:rsid w:val="00124927"/>
    <w:rsid w:val="003E33EC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FC8C"/>
  <w15:chartTrackingRefBased/>
  <w15:docId w15:val="{8C35B4BA-6C3C-48C2-9381-8F5A1B2E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4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0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105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2020-03-19T09:55:00Z</dcterms:created>
  <dcterms:modified xsi:type="dcterms:W3CDTF">2020-03-19T10:19:00Z</dcterms:modified>
</cp:coreProperties>
</file>