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C9" w:rsidRDefault="00C776C9" w:rsidP="00C776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52"/>
          <w:szCs w:val="52"/>
        </w:rPr>
        <w:t>Консультация</w:t>
      </w:r>
      <w:bookmarkStart w:id="0" w:name="_GoBack"/>
      <w:bookmarkEnd w:id="0"/>
      <w:r>
        <w:rPr>
          <w:b/>
          <w:bCs/>
          <w:color w:val="0070C0"/>
          <w:sz w:val="52"/>
          <w:szCs w:val="52"/>
        </w:rPr>
        <w:t xml:space="preserve"> для родителей</w:t>
      </w:r>
    </w:p>
    <w:p w:rsid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32"/>
          <w:szCs w:val="32"/>
        </w:rPr>
        <w:t>«Создаём семейный герб».</w:t>
      </w:r>
    </w:p>
    <w:p w:rsidR="00C776C9" w:rsidRDefault="00C776C9" w:rsidP="00C776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1"/>
        </w:rPr>
      </w:pPr>
      <w:r w:rsidRPr="00C776C9">
        <w:rPr>
          <w:b/>
          <w:bCs/>
          <w:color w:val="000000"/>
          <w:sz w:val="28"/>
        </w:rPr>
        <w:t>Что такое Фамильный (семейный) герб</w:t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776C9">
        <w:rPr>
          <w:color w:val="000000"/>
          <w:sz w:val="28"/>
        </w:rPr>
        <w:t>Герб, вместе с остальными составляющими (генеалогическое древо, родословная) образует современное понятие Родословие и является символом Вашей семьи, а иногда символом всего одного человека (тогда речь идет о Личном гербе). Герб семьи представляет собой набор геральдических символов, которые олицетворяют основные черты семейного рода. Семейный герб раньше был привилегией дворянства, а сейчас он призван выделить семью, сплотить всех ее членов, стать сильным связующим звеном для поколений.</w:t>
      </w:r>
      <w:r w:rsidRPr="00C776C9">
        <w:rPr>
          <w:color w:val="000000"/>
          <w:sz w:val="28"/>
        </w:rPr>
        <w:br/>
      </w:r>
      <w:r w:rsidRPr="00C776C9">
        <w:rPr>
          <w:color w:val="000000"/>
          <w:sz w:val="28"/>
        </w:rPr>
        <w:br/>
      </w:r>
      <w:r w:rsidRPr="00C776C9">
        <w:rPr>
          <w:b/>
          <w:bCs/>
          <w:color w:val="000000"/>
          <w:sz w:val="28"/>
        </w:rPr>
        <w:t>Герб Фамильный (герб рода)</w:t>
      </w:r>
      <w:r w:rsidRPr="00C776C9">
        <w:rPr>
          <w:color w:val="000000"/>
          <w:sz w:val="28"/>
        </w:rPr>
        <w:t> - составляется всей семьёй и отражает суть семейной жизни рода, её место в обществе и основные ценности.</w:t>
      </w:r>
      <w:r w:rsidRPr="00C776C9">
        <w:rPr>
          <w:color w:val="000000"/>
          <w:sz w:val="28"/>
        </w:rPr>
        <w:br/>
      </w:r>
      <w:r w:rsidRPr="00C776C9">
        <w:rPr>
          <w:color w:val="000000"/>
          <w:sz w:val="28"/>
        </w:rPr>
        <w:br/>
      </w:r>
      <w:r w:rsidRPr="00C776C9">
        <w:rPr>
          <w:b/>
          <w:bCs/>
          <w:color w:val="000000"/>
          <w:sz w:val="28"/>
        </w:rPr>
        <w:t>Герб Личный </w:t>
      </w:r>
      <w:r w:rsidRPr="00C776C9">
        <w:rPr>
          <w:color w:val="000000"/>
          <w:sz w:val="28"/>
        </w:rPr>
        <w:t>- описывает личность конкретного человека.</w:t>
      </w:r>
      <w:r w:rsidRPr="00C776C9">
        <w:rPr>
          <w:color w:val="000000"/>
          <w:sz w:val="28"/>
        </w:rPr>
        <w:br/>
      </w:r>
      <w:r w:rsidRPr="00C776C9">
        <w:rPr>
          <w:color w:val="000000"/>
          <w:sz w:val="28"/>
        </w:rPr>
        <w:br/>
        <w:t>Герб является отражением в художественном виде основы человека, его набора убеждений и взглядов на семью, на мир, на жизнь. Очень часто герб составляется и для того, чтобы глубже понять свою семью и своё место в ней.</w:t>
      </w:r>
      <w:r w:rsidRPr="00C776C9">
        <w:rPr>
          <w:color w:val="000000"/>
          <w:sz w:val="28"/>
        </w:rPr>
        <w:br/>
      </w:r>
      <w:r w:rsidRPr="00C776C9">
        <w:rPr>
          <w:color w:val="000000"/>
          <w:sz w:val="28"/>
        </w:rPr>
        <w:br/>
        <w:t>Придумать герб непростое дело. Существует целая наука – геральдика, которая знает все правила составления гербов. Мы приведем лишь некоторые правила создания герба, которые помогут вам нарисовать герб своей семьи.</w:t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1"/>
        </w:rPr>
      </w:pPr>
      <w:r w:rsidRPr="00C776C9">
        <w:rPr>
          <w:b/>
          <w:bCs/>
          <w:color w:val="000000"/>
          <w:sz w:val="28"/>
        </w:rPr>
        <w:t>Правила создания герба</w:t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776C9">
        <w:rPr>
          <w:b/>
          <w:bCs/>
          <w:color w:val="000000"/>
          <w:sz w:val="28"/>
        </w:rPr>
        <w:t>1. Форма герба</w:t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776C9">
        <w:rPr>
          <w:color w:val="000000"/>
          <w:sz w:val="28"/>
        </w:rPr>
        <w:t xml:space="preserve">Любой герб или эмблема, как правило, </w:t>
      </w:r>
      <w:proofErr w:type="gramStart"/>
      <w:r w:rsidRPr="00C776C9">
        <w:rPr>
          <w:color w:val="000000"/>
          <w:sz w:val="28"/>
        </w:rPr>
        <w:t>составлены</w:t>
      </w:r>
      <w:proofErr w:type="gramEnd"/>
      <w:r w:rsidRPr="00C776C9">
        <w:rPr>
          <w:color w:val="000000"/>
          <w:sz w:val="28"/>
        </w:rPr>
        <w:t xml:space="preserve"> из определенных частей. </w:t>
      </w:r>
      <w:r w:rsidRPr="00C776C9">
        <w:rPr>
          <w:color w:val="000000"/>
          <w:sz w:val="28"/>
        </w:rPr>
        <w:br/>
      </w:r>
      <w:r w:rsidRPr="00C776C9">
        <w:rPr>
          <w:rFonts w:ascii="Arial" w:hAnsi="Arial" w:cs="Arial"/>
          <w:noProof/>
          <w:color w:val="000000"/>
          <w:sz w:val="22"/>
          <w:szCs w:val="21"/>
        </w:rPr>
        <w:drawing>
          <wp:inline distT="0" distB="0" distL="0" distR="0" wp14:anchorId="28232954" wp14:editId="67F54FBC">
            <wp:extent cx="3811905" cy="3823970"/>
            <wp:effectExtent l="0" t="0" r="0" b="5080"/>
            <wp:docPr id="4" name="Рисунок 4" descr="hello_html_58cb7a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58cb7a6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6C9">
        <w:rPr>
          <w:color w:val="000000"/>
          <w:sz w:val="28"/>
        </w:rPr>
        <w:br/>
        <w:t>Главной частью герба является </w:t>
      </w:r>
      <w:r w:rsidRPr="00C776C9">
        <w:rPr>
          <w:b/>
          <w:bCs/>
          <w:color w:val="000000"/>
          <w:sz w:val="28"/>
        </w:rPr>
        <w:t>щит</w:t>
      </w:r>
      <w:r w:rsidRPr="00C776C9">
        <w:rPr>
          <w:color w:val="000000"/>
          <w:sz w:val="28"/>
        </w:rPr>
        <w:t xml:space="preserve">. Образ щита призван защищать семью или человека от </w:t>
      </w:r>
      <w:proofErr w:type="gramStart"/>
      <w:r w:rsidRPr="00C776C9">
        <w:rPr>
          <w:color w:val="000000"/>
          <w:sz w:val="28"/>
        </w:rPr>
        <w:t>врагов</w:t>
      </w:r>
      <w:proofErr w:type="gramEnd"/>
      <w:r w:rsidRPr="00C776C9">
        <w:rPr>
          <w:color w:val="000000"/>
          <w:sz w:val="28"/>
        </w:rPr>
        <w:t xml:space="preserve"> как в древности, так и в наше время. Геральдический щит первоначально </w:t>
      </w:r>
      <w:r w:rsidRPr="00C776C9">
        <w:rPr>
          <w:color w:val="000000"/>
          <w:sz w:val="28"/>
        </w:rPr>
        <w:lastRenderedPageBreak/>
        <w:t>ничем не отличался от щита реального. В древности, в средние века формы воинских щитов просто поражали своим многообразием – круглые, овальные, заостренные к низу, прямоугольные, в форме полумесяца и т.п. Щит в форме ромба обычно указывал на то, что обладателем такого герба являлась дама.</w:t>
      </w:r>
      <w:r w:rsidRPr="00C776C9">
        <w:rPr>
          <w:color w:val="000000"/>
          <w:sz w:val="28"/>
        </w:rPr>
        <w:br/>
        <w:t>В качестве материала для изготовления семейного герба подойдет ватман, картон от коробок, толстая цветная бумага. Выберете с ребенком форму будущего герба семьи, начертите ее на ватмане.</w:t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776C9">
        <w:rPr>
          <w:rFonts w:ascii="Arial" w:hAnsi="Arial" w:cs="Arial"/>
          <w:noProof/>
          <w:color w:val="000000"/>
          <w:sz w:val="22"/>
          <w:szCs w:val="21"/>
        </w:rPr>
        <w:drawing>
          <wp:inline distT="0" distB="0" distL="0" distR="0" wp14:anchorId="0D8C0498" wp14:editId="4F98F7E9">
            <wp:extent cx="5676265" cy="2244725"/>
            <wp:effectExtent l="0" t="0" r="635" b="3175"/>
            <wp:docPr id="5" name="Рисунок 5" descr="hello_html_m43885c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3885c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776C9">
        <w:rPr>
          <w:b/>
          <w:bCs/>
          <w:color w:val="000000"/>
          <w:sz w:val="28"/>
        </w:rPr>
        <w:t>2. Цвет герба</w:t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776C9">
        <w:rPr>
          <w:color w:val="000000"/>
          <w:sz w:val="28"/>
        </w:rPr>
        <w:t>Герб мог быть различным по цвету, и каждый цвет имел свое значение. В геральдике цвета могут отражать явления природы, качества человеческой души, характера человека и даже сложные философские понятия:</w:t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776C9">
        <w:rPr>
          <w:color w:val="000000"/>
          <w:sz w:val="28"/>
        </w:rPr>
        <w:t>Щит может быть окрашен одним цветом. Если мы хотим использовать несколько цветов, то щит нужно поделить, например, на две части: по вертикали, по горизонтали, по диагонали. Несмотря на кажущуюся простоту, геометрические членения поля щита образуют множество вариантов. Следуя этим правилам деления, можно разделить щит на три, четыре или более частей.</w:t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776C9">
        <w:rPr>
          <w:b/>
          <w:bCs/>
          <w:color w:val="000000"/>
          <w:sz w:val="28"/>
        </w:rPr>
        <w:t>3.Фигуры герба</w:t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776C9">
        <w:rPr>
          <w:color w:val="000000"/>
          <w:sz w:val="28"/>
        </w:rPr>
        <w:t xml:space="preserve">Фигуры, которые располагают поверх поля щита, традиционно подразделяют </w:t>
      </w:r>
      <w:proofErr w:type="gramStart"/>
      <w:r w:rsidRPr="00C776C9">
        <w:rPr>
          <w:color w:val="000000"/>
          <w:sz w:val="28"/>
        </w:rPr>
        <w:t>на</w:t>
      </w:r>
      <w:proofErr w:type="gramEnd"/>
      <w:r w:rsidRPr="00C776C9">
        <w:rPr>
          <w:color w:val="000000"/>
          <w:sz w:val="28"/>
        </w:rPr>
        <w:t xml:space="preserve"> геральдические и негеральдические. </w:t>
      </w:r>
      <w:r w:rsidRPr="00C776C9">
        <w:rPr>
          <w:color w:val="000000"/>
          <w:sz w:val="28"/>
        </w:rPr>
        <w:br/>
        <w:t>В свою очередь геральдические фигуры могут быть главными и второстепенными. </w:t>
      </w:r>
      <w:r w:rsidRPr="00C776C9">
        <w:rPr>
          <w:color w:val="000000"/>
          <w:sz w:val="28"/>
        </w:rPr>
        <w:br/>
      </w:r>
      <w:r w:rsidRPr="00C776C9">
        <w:rPr>
          <w:b/>
          <w:bCs/>
          <w:color w:val="000000"/>
          <w:sz w:val="28"/>
        </w:rPr>
        <w:t>Главных геральдических фигур восемь</w:t>
      </w:r>
      <w:r w:rsidRPr="00C776C9">
        <w:rPr>
          <w:color w:val="000000"/>
          <w:sz w:val="28"/>
        </w:rPr>
        <w:t> – это глава (занимает верхнюю часть щита), оконечность (находится в нижней части щита), столб (расположен вертикально посередине щита), пояс (помещается горизонтально посередине щита), перевязь (расположена по диагонали на щите и имеет два варианта: слева направо и справа налево), стропило, крест и кайма. </w:t>
      </w:r>
      <w:r w:rsidRPr="00C776C9">
        <w:rPr>
          <w:color w:val="000000"/>
          <w:sz w:val="28"/>
        </w:rPr>
        <w:br/>
      </w:r>
      <w:r w:rsidRPr="00C776C9">
        <w:rPr>
          <w:rFonts w:ascii="Arial" w:hAnsi="Arial" w:cs="Arial"/>
          <w:noProof/>
          <w:color w:val="000000"/>
          <w:sz w:val="22"/>
          <w:szCs w:val="21"/>
        </w:rPr>
        <w:lastRenderedPageBreak/>
        <w:drawing>
          <wp:inline distT="0" distB="0" distL="0" distR="0" wp14:anchorId="7D33B719" wp14:editId="44043A22">
            <wp:extent cx="4761865" cy="3147060"/>
            <wp:effectExtent l="0" t="0" r="635" b="0"/>
            <wp:docPr id="6" name="Рисунок 6" descr="hello_html_52d314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52d314f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6C9">
        <w:rPr>
          <w:color w:val="000000"/>
          <w:sz w:val="28"/>
        </w:rPr>
        <w:br/>
      </w:r>
      <w:r w:rsidRPr="00C776C9">
        <w:rPr>
          <w:b/>
          <w:bCs/>
          <w:color w:val="000000"/>
          <w:sz w:val="28"/>
        </w:rPr>
        <w:t>Второстепенных геральдических фигур</w:t>
      </w:r>
      <w:r w:rsidRPr="00C776C9">
        <w:rPr>
          <w:color w:val="000000"/>
          <w:sz w:val="28"/>
        </w:rPr>
        <w:t> довольно много - это квадрат, ромб, щиток и др.</w:t>
      </w:r>
      <w:r w:rsidRPr="00C776C9">
        <w:rPr>
          <w:color w:val="000000"/>
          <w:sz w:val="28"/>
        </w:rPr>
        <w:br/>
      </w:r>
      <w:r w:rsidRPr="00C776C9">
        <w:rPr>
          <w:color w:val="000000"/>
          <w:sz w:val="28"/>
        </w:rPr>
        <w:br/>
        <w:t xml:space="preserve">Изображения людей, животных, растений, явлений природы, предметов играют важную роль в символике гербов. </w:t>
      </w:r>
      <w:proofErr w:type="gramStart"/>
      <w:r w:rsidRPr="00C776C9">
        <w:rPr>
          <w:color w:val="000000"/>
          <w:sz w:val="28"/>
        </w:rPr>
        <w:t>Они относятся к </w:t>
      </w:r>
      <w:r w:rsidRPr="00C776C9">
        <w:rPr>
          <w:b/>
          <w:bCs/>
          <w:color w:val="000000"/>
          <w:sz w:val="28"/>
        </w:rPr>
        <w:t>негеральдическим фигурам</w:t>
      </w:r>
      <w:r w:rsidRPr="00C776C9">
        <w:rPr>
          <w:color w:val="000000"/>
          <w:sz w:val="28"/>
        </w:rPr>
        <w:t>, которые подразделяются на естественные (явления природы, небесные светила, растения, животные, человек), искусственные (оружие, орудия труда, предметы быта) и мифические (драконы, единороги, грифоны).</w:t>
      </w:r>
      <w:proofErr w:type="gramEnd"/>
      <w:r w:rsidRPr="00C776C9">
        <w:rPr>
          <w:color w:val="000000"/>
          <w:sz w:val="28"/>
        </w:rPr>
        <w:br/>
      </w:r>
      <w:r w:rsidRPr="00C776C9">
        <w:rPr>
          <w:b/>
          <w:bCs/>
          <w:color w:val="000000"/>
          <w:sz w:val="28"/>
        </w:rPr>
        <w:t>Символика фигур:</w:t>
      </w:r>
      <w:r w:rsidRPr="00C776C9">
        <w:rPr>
          <w:color w:val="000000"/>
          <w:sz w:val="28"/>
        </w:rPr>
        <w:t> </w:t>
      </w:r>
      <w:proofErr w:type="gramStart"/>
      <w:r w:rsidRPr="00C776C9">
        <w:rPr>
          <w:color w:val="000000"/>
          <w:sz w:val="28"/>
        </w:rPr>
        <w:br/>
        <w:t>-</w:t>
      </w:r>
      <w:proofErr w:type="gramEnd"/>
      <w:r w:rsidRPr="00C776C9">
        <w:rPr>
          <w:color w:val="000000"/>
          <w:sz w:val="28"/>
        </w:rPr>
        <w:t>лев - сила, мужество, великодушие; </w:t>
      </w:r>
      <w:r w:rsidRPr="00C776C9">
        <w:rPr>
          <w:color w:val="000000"/>
          <w:sz w:val="28"/>
        </w:rPr>
        <w:br/>
        <w:t>-орел - сила, власть, независимость;</w:t>
      </w:r>
      <w:r w:rsidRPr="00C776C9">
        <w:rPr>
          <w:color w:val="000000"/>
          <w:sz w:val="28"/>
        </w:rPr>
        <w:br/>
        <w:t>-медведь означает мудрость и силу; </w:t>
      </w:r>
      <w:r w:rsidRPr="00C776C9">
        <w:rPr>
          <w:color w:val="000000"/>
          <w:sz w:val="28"/>
        </w:rPr>
        <w:br/>
        <w:t>-собака - верность и преданность;</w:t>
      </w:r>
      <w:r w:rsidRPr="00C776C9">
        <w:rPr>
          <w:color w:val="000000"/>
          <w:sz w:val="28"/>
        </w:rPr>
        <w:br/>
        <w:t xml:space="preserve">-змея - мудрость, </w:t>
      </w:r>
      <w:proofErr w:type="spellStart"/>
      <w:r w:rsidRPr="00C776C9">
        <w:rPr>
          <w:color w:val="000000"/>
          <w:sz w:val="28"/>
        </w:rPr>
        <w:t>предостороженность</w:t>
      </w:r>
      <w:proofErr w:type="spellEnd"/>
      <w:r w:rsidRPr="00C776C9">
        <w:rPr>
          <w:color w:val="000000"/>
          <w:sz w:val="28"/>
        </w:rPr>
        <w:t>;</w:t>
      </w:r>
      <w:r w:rsidRPr="00C776C9">
        <w:rPr>
          <w:color w:val="000000"/>
          <w:sz w:val="28"/>
        </w:rPr>
        <w:br/>
        <w:t>-голубь символизирует мир и чистоту; </w:t>
      </w:r>
      <w:r w:rsidRPr="00C776C9">
        <w:rPr>
          <w:color w:val="000000"/>
          <w:sz w:val="28"/>
        </w:rPr>
        <w:br/>
        <w:t>-сокол - красоту, храбрость и ум; </w:t>
      </w:r>
      <w:r w:rsidRPr="00C776C9">
        <w:rPr>
          <w:color w:val="000000"/>
          <w:sz w:val="28"/>
        </w:rPr>
        <w:br/>
        <w:t>-пчела – трудолюбие; </w:t>
      </w:r>
      <w:r w:rsidRPr="00C776C9">
        <w:rPr>
          <w:color w:val="000000"/>
          <w:sz w:val="28"/>
        </w:rPr>
        <w:br/>
        <w:t>-петух - символ боя;</w:t>
      </w:r>
      <w:r w:rsidRPr="00C776C9">
        <w:rPr>
          <w:color w:val="000000"/>
          <w:sz w:val="28"/>
        </w:rPr>
        <w:br/>
        <w:t>-дракон - могущество;</w:t>
      </w:r>
      <w:r w:rsidRPr="00C776C9">
        <w:rPr>
          <w:color w:val="000000"/>
          <w:sz w:val="28"/>
        </w:rPr>
        <w:br/>
        <w:t>-дуб означает силу и стойкость; </w:t>
      </w:r>
      <w:r w:rsidRPr="00C776C9">
        <w:rPr>
          <w:color w:val="000000"/>
          <w:sz w:val="28"/>
        </w:rPr>
        <w:br/>
        <w:t>-лавровые и пальмовые ветви – славу, победу; </w:t>
      </w:r>
      <w:r w:rsidRPr="00C776C9">
        <w:rPr>
          <w:color w:val="000000"/>
          <w:sz w:val="28"/>
        </w:rPr>
        <w:br/>
        <w:t>-оливковые ветви – мир;</w:t>
      </w:r>
      <w:r w:rsidRPr="00C776C9">
        <w:rPr>
          <w:color w:val="000000"/>
          <w:sz w:val="28"/>
        </w:rPr>
        <w:br/>
        <w:t>-факел, раскрытая книга - символизируют знание</w:t>
      </w:r>
      <w:r w:rsidRPr="00C776C9">
        <w:rPr>
          <w:color w:val="000000"/>
          <w:sz w:val="28"/>
        </w:rPr>
        <w:br/>
        <w:t>Сочетание геральдических фигур, символических изображений и их цветов может служить постоянным признаком, отличительным знаком человеку, семье, классу, группе или учреждению.</w:t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776C9">
        <w:rPr>
          <w:b/>
          <w:bCs/>
          <w:color w:val="000000"/>
          <w:sz w:val="28"/>
        </w:rPr>
        <w:t>4. Девиз герба семьи</w:t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776C9">
        <w:rPr>
          <w:b/>
          <w:bCs/>
          <w:color w:val="000000"/>
          <w:sz w:val="28"/>
        </w:rPr>
        <w:t>Девиз</w:t>
      </w:r>
      <w:r w:rsidRPr="00C776C9">
        <w:rPr>
          <w:color w:val="000000"/>
          <w:sz w:val="28"/>
        </w:rPr>
        <w:t xml:space="preserve"> - краткое изречение, как правило, написанное на ленте внизу щита. Иногда девизы размещаются в гербе без ленты, если щит круглый, девиз обычно пишется вокруг щита. </w:t>
      </w:r>
      <w:proofErr w:type="gramStart"/>
      <w:r w:rsidRPr="00C776C9">
        <w:rPr>
          <w:color w:val="000000"/>
          <w:sz w:val="28"/>
        </w:rPr>
        <w:t>Очевидно, основой для девиза первоначально мог служить рыцарский боевой клич (как например "</w:t>
      </w:r>
      <w:proofErr w:type="spellStart"/>
      <w:r w:rsidRPr="00C776C9">
        <w:rPr>
          <w:color w:val="000000"/>
          <w:sz w:val="28"/>
        </w:rPr>
        <w:t>Crom</w:t>
      </w:r>
      <w:proofErr w:type="spellEnd"/>
      <w:r w:rsidRPr="00C776C9">
        <w:rPr>
          <w:color w:val="000000"/>
          <w:sz w:val="28"/>
        </w:rPr>
        <w:t xml:space="preserve"> </w:t>
      </w:r>
      <w:proofErr w:type="spellStart"/>
      <w:r w:rsidRPr="00C776C9">
        <w:rPr>
          <w:color w:val="000000"/>
          <w:sz w:val="28"/>
        </w:rPr>
        <w:t>boo</w:t>
      </w:r>
      <w:proofErr w:type="spellEnd"/>
      <w:r w:rsidRPr="00C776C9">
        <w:rPr>
          <w:color w:val="000000"/>
          <w:sz w:val="28"/>
        </w:rPr>
        <w:t xml:space="preserve">", девиз герцогов Фицджеральдов, означающий "Кром (старый родовой замок) навсегда!", но девизом может быть короткое высказывание, напоминающее о каком-то важном историческом событии или выражающее кредо </w:t>
      </w:r>
      <w:r w:rsidRPr="00C776C9">
        <w:rPr>
          <w:color w:val="000000"/>
          <w:sz w:val="28"/>
        </w:rPr>
        <w:lastRenderedPageBreak/>
        <w:t>владельца герба.</w:t>
      </w:r>
      <w:proofErr w:type="gramEnd"/>
      <w:r w:rsidRPr="00C776C9">
        <w:rPr>
          <w:color w:val="000000"/>
          <w:sz w:val="28"/>
        </w:rPr>
        <w:t xml:space="preserve"> </w:t>
      </w:r>
      <w:proofErr w:type="gramStart"/>
      <w:r w:rsidRPr="00C776C9">
        <w:rPr>
          <w:color w:val="000000"/>
          <w:sz w:val="28"/>
        </w:rPr>
        <w:t>Текст девиза может быть зашифрован и понятен только посвящённым.</w:t>
      </w:r>
      <w:proofErr w:type="gramEnd"/>
      <w:r w:rsidRPr="00C776C9">
        <w:rPr>
          <w:color w:val="000000"/>
          <w:sz w:val="28"/>
        </w:rPr>
        <w:t> </w:t>
      </w:r>
      <w:r w:rsidRPr="00C776C9">
        <w:rPr>
          <w:color w:val="000000"/>
          <w:sz w:val="28"/>
        </w:rPr>
        <w:br/>
      </w:r>
      <w:r w:rsidRPr="00C776C9">
        <w:rPr>
          <w:b/>
          <w:bCs/>
          <w:color w:val="000000"/>
          <w:sz w:val="28"/>
        </w:rPr>
        <w:t>Девиз семьи</w:t>
      </w:r>
      <w:r w:rsidRPr="00C776C9">
        <w:rPr>
          <w:color w:val="000000"/>
          <w:sz w:val="28"/>
        </w:rPr>
        <w:t>, передаваемый из поколения в поколение, может ориентировать поступки человека, моделировать его поведение.</w:t>
      </w:r>
    </w:p>
    <w:p w:rsidR="00C776C9" w:rsidRPr="00C776C9" w:rsidRDefault="00C776C9" w:rsidP="00C776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C776C9">
        <w:rPr>
          <w:color w:val="000000"/>
          <w:sz w:val="28"/>
        </w:rPr>
        <w:t>Девиз семьи – аналог фамилии, семейная визитная карточка. Словесный девиз семьи кратко, в нескольких словах, выражает семейное кредо, жизненные правила семьи. </w:t>
      </w:r>
      <w:r w:rsidRPr="00C776C9">
        <w:rPr>
          <w:color w:val="000000"/>
          <w:sz w:val="28"/>
        </w:rPr>
        <w:br/>
        <w:t>Замечательные девизы для семьи уже придуманы, вернее, сформулированы в народных пословицах. </w:t>
      </w:r>
      <w:r w:rsidRPr="00C776C9">
        <w:rPr>
          <w:color w:val="000000"/>
          <w:sz w:val="28"/>
        </w:rPr>
        <w:br/>
        <w:t>Девизы о семье: </w:t>
      </w:r>
      <w:r w:rsidRPr="00C776C9">
        <w:rPr>
          <w:color w:val="000000"/>
          <w:sz w:val="28"/>
        </w:rPr>
        <w:br/>
        <w:t>«Где согласие, там и победа», </w:t>
      </w:r>
      <w:r w:rsidRPr="00C776C9">
        <w:rPr>
          <w:color w:val="000000"/>
          <w:sz w:val="28"/>
        </w:rPr>
        <w:br/>
        <w:t>«Семья – опора счастья», </w:t>
      </w:r>
      <w:r w:rsidRPr="00C776C9">
        <w:rPr>
          <w:color w:val="000000"/>
          <w:sz w:val="28"/>
        </w:rPr>
        <w:br/>
        <w:t>«Где любовь и совет, там горя нет», </w:t>
      </w:r>
      <w:r w:rsidRPr="00C776C9">
        <w:rPr>
          <w:color w:val="000000"/>
          <w:sz w:val="28"/>
        </w:rPr>
        <w:br/>
        <w:t>«Семья сильна, когда над ней крыша одна», </w:t>
      </w:r>
      <w:r w:rsidRPr="00C776C9">
        <w:rPr>
          <w:color w:val="000000"/>
          <w:sz w:val="28"/>
        </w:rPr>
        <w:br/>
        <w:t>«Семья в куче, не страшна и туча». </w:t>
      </w:r>
      <w:r w:rsidRPr="00C776C9">
        <w:rPr>
          <w:color w:val="000000"/>
          <w:sz w:val="28"/>
        </w:rPr>
        <w:br/>
        <w:t>Девизы о чести: </w:t>
      </w:r>
      <w:r w:rsidRPr="00C776C9">
        <w:rPr>
          <w:color w:val="000000"/>
          <w:sz w:val="28"/>
        </w:rPr>
        <w:br/>
        <w:t>«Чем труднее дело, тем выше честь», </w:t>
      </w:r>
      <w:r w:rsidRPr="00C776C9">
        <w:rPr>
          <w:color w:val="000000"/>
          <w:sz w:val="28"/>
        </w:rPr>
        <w:br/>
        <w:t>«Где честь, там и правда». </w:t>
      </w:r>
      <w:r w:rsidRPr="00C776C9">
        <w:rPr>
          <w:color w:val="000000"/>
          <w:sz w:val="28"/>
        </w:rPr>
        <w:br/>
        <w:t>Девизы о труде: </w:t>
      </w:r>
      <w:r w:rsidRPr="00C776C9">
        <w:rPr>
          <w:color w:val="000000"/>
          <w:sz w:val="28"/>
        </w:rPr>
        <w:br/>
        <w:t>«Дело мастера боится», </w:t>
      </w:r>
      <w:r w:rsidRPr="00C776C9">
        <w:rPr>
          <w:color w:val="000000"/>
          <w:sz w:val="28"/>
        </w:rPr>
        <w:br/>
        <w:t>«</w:t>
      </w:r>
      <w:proofErr w:type="gramStart"/>
      <w:r w:rsidRPr="00C776C9">
        <w:rPr>
          <w:color w:val="000000"/>
          <w:sz w:val="28"/>
        </w:rPr>
        <w:t>Уменье</w:t>
      </w:r>
      <w:proofErr w:type="gramEnd"/>
      <w:r w:rsidRPr="00C776C9">
        <w:rPr>
          <w:color w:val="000000"/>
          <w:sz w:val="28"/>
        </w:rPr>
        <w:t xml:space="preserve"> и труд все перетрут». </w:t>
      </w:r>
      <w:r w:rsidRPr="00C776C9">
        <w:rPr>
          <w:color w:val="000000"/>
          <w:sz w:val="28"/>
        </w:rPr>
        <w:br/>
        <w:t xml:space="preserve">"Дорогу осилит </w:t>
      </w:r>
      <w:proofErr w:type="gramStart"/>
      <w:r w:rsidRPr="00C776C9">
        <w:rPr>
          <w:color w:val="000000"/>
          <w:sz w:val="28"/>
        </w:rPr>
        <w:t>идущий</w:t>
      </w:r>
      <w:proofErr w:type="gramEnd"/>
      <w:r w:rsidRPr="00C776C9">
        <w:rPr>
          <w:color w:val="000000"/>
          <w:sz w:val="28"/>
        </w:rPr>
        <w:t>"</w:t>
      </w:r>
      <w:r w:rsidRPr="00C776C9">
        <w:rPr>
          <w:color w:val="000000"/>
          <w:sz w:val="28"/>
        </w:rPr>
        <w:br/>
        <w:t>Девизы о дружбе: </w:t>
      </w:r>
      <w:r w:rsidRPr="00C776C9">
        <w:rPr>
          <w:color w:val="000000"/>
          <w:sz w:val="28"/>
        </w:rPr>
        <w:br/>
        <w:t>«В согласном стаде и волк не страшен», </w:t>
      </w:r>
      <w:r w:rsidRPr="00C776C9">
        <w:rPr>
          <w:color w:val="000000"/>
          <w:sz w:val="28"/>
        </w:rPr>
        <w:br/>
        <w:t>«Один в поле не воин». </w:t>
      </w:r>
      <w:r w:rsidRPr="00C776C9">
        <w:rPr>
          <w:color w:val="000000"/>
          <w:sz w:val="28"/>
        </w:rPr>
        <w:br/>
        <w:t>Девизы о защите Родины: </w:t>
      </w:r>
      <w:r w:rsidRPr="00C776C9">
        <w:rPr>
          <w:color w:val="000000"/>
          <w:sz w:val="28"/>
        </w:rPr>
        <w:br/>
        <w:t>«Если народ един, он непобедим»,</w:t>
      </w:r>
      <w:r w:rsidRPr="00C776C9">
        <w:rPr>
          <w:color w:val="000000"/>
          <w:sz w:val="28"/>
        </w:rPr>
        <w:br/>
        <w:t>«Храбрость – сестра победы».</w:t>
      </w:r>
    </w:p>
    <w:p w:rsidR="00C51D66" w:rsidRDefault="00C51D66"/>
    <w:sectPr w:rsidR="00C51D66" w:rsidSect="0008328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30"/>
    <w:rsid w:val="00083287"/>
    <w:rsid w:val="00605318"/>
    <w:rsid w:val="00A24630"/>
    <w:rsid w:val="00C51D66"/>
    <w:rsid w:val="00C7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6C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6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6C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6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2020-05-06T11:35:00Z</dcterms:created>
  <dcterms:modified xsi:type="dcterms:W3CDTF">2020-05-06T11:36:00Z</dcterms:modified>
</cp:coreProperties>
</file>